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7F934648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C402A2">
        <w:rPr>
          <w:b/>
          <w:bCs/>
          <w:iCs/>
          <w:color w:val="000000" w:themeColor="text1"/>
        </w:rPr>
        <w:t>16</w:t>
      </w:r>
      <w:r w:rsidRPr="00B341B9">
        <w:rPr>
          <w:b/>
          <w:bCs/>
          <w:iCs/>
          <w:color w:val="000000" w:themeColor="text1"/>
        </w:rPr>
        <w:t xml:space="preserve"> – </w:t>
      </w:r>
      <w:r w:rsidR="00B341B9" w:rsidRPr="00B341B9">
        <w:rPr>
          <w:b/>
          <w:bCs/>
          <w:iCs/>
          <w:color w:val="000000" w:themeColor="text1"/>
        </w:rPr>
        <w:t>KRZESŁO STACJONARNE, KUBEŁEK TWORZYWOWY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5948B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5948B1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3F7175C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B341B9" w:rsidRPr="00B341B9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948B1" w14:paraId="66A47473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FBE0FFA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>Krzesło stacjonarne na 4 nogach bez podłokietników z kubełkowym, plastikowym siedziskiem.</w:t>
            </w:r>
          </w:p>
          <w:p w14:paraId="1977E3E2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>Wymagane wymiary:</w:t>
            </w:r>
          </w:p>
          <w:p w14:paraId="276E0475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- Szerokość siedziska 445 mm </w:t>
            </w:r>
          </w:p>
          <w:p w14:paraId="42ADCE8D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>- Głębokość siedziska 425 mm</w:t>
            </w:r>
          </w:p>
          <w:p w14:paraId="20D9CD18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- Wysokość siedziska 450 mm </w:t>
            </w:r>
          </w:p>
          <w:p w14:paraId="5E9DCB56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- Wysokość oparcia 350 mm </w:t>
            </w:r>
          </w:p>
          <w:p w14:paraId="668E963B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>- Wysokość całkowita krzesła 800 mm</w:t>
            </w:r>
          </w:p>
          <w:p w14:paraId="0726362B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>- Szerokość całkowita krzesła 540 mm</w:t>
            </w:r>
          </w:p>
          <w:p w14:paraId="5FF8D634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>- Głębokość całkowita krzesła 525 mm</w:t>
            </w:r>
          </w:p>
          <w:p w14:paraId="452C726A" w14:textId="683E66C6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2B87F45A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3CF9AA9F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color w:val="000000"/>
                <w:sz w:val="20"/>
                <w:szCs w:val="20"/>
                <w:lang w:eastAsia="pl-PL"/>
              </w:rPr>
              <w:t>Funkcja sztaplowania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1AED5336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511376CB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Kubełkowe jednoelementowe siedzisko z oparciem, wykonane z polipropylenu w kolorze do wyboru z min. 4 kolorów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7F261E90" w14:textId="77777777" w:rsidTr="005948B1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72C12C33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Kubełek elastyczny, oparcie ugina się pod naciskiem pleców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6CE626F2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77C9944A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Pomiędzy oparciem i siedziskiem otwór o kształcie owalnym o wymiarach 120x30 mm. który może służyć jako uchwyt do łatwego przenoszenia krzesła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355B65D4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D13B12E" w14:textId="0B4ACD27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Oparcie i siedzisko o kształcie owalnym wyoblone w dwóch płaszczyznach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6FE59442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17849C2" w14:textId="4FAD04CB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Plastik na oparciu i siedzisku z wyraźnie wyodrębnioną osobną powierzchnią oparcia i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5C924FFB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93FE1" w14:textId="3B9DBF5B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Powierzchnia kubełka w całości posiada chropowatą strukturę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52ACE9BB" w14:textId="77777777" w:rsidTr="005948B1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33436" w14:textId="26C6DB3B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Stelaż wykonany ze stalowej chromowanej rury o średnicy min. 19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10A96815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6B105E3" w14:textId="35D52B25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Stelaż o kształcie odwróconej litery V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6940DB87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79A16F3" w14:textId="4DE4F392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Stelaż zakończony plastikowymi stopkami o kształcie kopytka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76445716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B1ED741" w14:textId="63610CAA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 xml:space="preserve">Stopki przedłużone do wewnątrz krzesła posiadają łukowy kształt odpowiadający średnicy rury stelaża. Ten kształt ułatwia sztaplowanie i dystansuje stelaże podczas układania na sobie kolejnych krzeseł 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2EAEFBD4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0C1623B" w14:textId="1D2FD3CA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Stelaż mocowany jest wyłącznie pod siedziskiem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948B1" w:rsidRDefault="005948B1" w:rsidP="005948B1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5948B1" w14:paraId="42DC732B" w14:textId="77777777" w:rsidTr="005115A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ECFFCC" w14:textId="7A918068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 xml:space="preserve">Wymaga się, aby krzesło posiadało sprawozdanie z badań zgodności wyrobu z wymaganiami norm PN-EN 1021-1:2014-12; PN-EN 1021-2:2014-12. Dokument powinien być wydany przez niezależną </w:t>
            </w:r>
            <w:r w:rsidRPr="005948B1">
              <w:rPr>
                <w:rFonts w:cstheme="minorHAnsi"/>
                <w:sz w:val="20"/>
                <w:szCs w:val="20"/>
              </w:rPr>
              <w:lastRenderedPageBreak/>
              <w:t xml:space="preserve">jednostkę badawczą. Stosowny dokument należy przedstawić na </w:t>
            </w:r>
            <w:r>
              <w:rPr>
                <w:rFonts w:cstheme="minorHAnsi"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74EDB43C" w14:textId="77777777" w:rsidTr="005115A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6DEF89D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2F4634B" w14:textId="6E6A8556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 xml:space="preserve">Wymaga się, aby krzesło posiadało sprawozdanie z badań zgodności wyrobu z wymaganiami norm PN-EN 1022:2019-03; PN-EN 16139:2013-07/AC:2013-09; PN-EN 1335-1:2020-09; PN-EN 1335-2:2019-03. Dokument powinien być wydany przez niezależną jednostkę badawczą. Stosowny dokument należy przedstawić na </w:t>
            </w:r>
            <w:r>
              <w:rPr>
                <w:rFonts w:cstheme="minorHAnsi"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492204C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334D563D" w14:textId="77777777" w:rsidTr="005115A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42C81E2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A7F7A1D" w14:textId="7C5855EC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 xml:space="preserve">Krzesła powinny być produkowane w oparciu o standardy produkcji określone w normie ISO 9001 oraz ISO 14001 potwierdzone dołączonymi certyfikatami wystawionymi przez niezależną jednostkę uprawnioną do wydawania tego rodzaju zaświadczeń. Stosowne dokumenty należy przedstawić na </w:t>
            </w:r>
            <w:r>
              <w:rPr>
                <w:rFonts w:cstheme="minorHAnsi"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77CA185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228B"/>
    <w:rsid w:val="00143FE4"/>
    <w:rsid w:val="00360FB5"/>
    <w:rsid w:val="003B7A3A"/>
    <w:rsid w:val="0055707E"/>
    <w:rsid w:val="005948B1"/>
    <w:rsid w:val="005B4FD7"/>
    <w:rsid w:val="005E3EAE"/>
    <w:rsid w:val="00A16DE5"/>
    <w:rsid w:val="00A20625"/>
    <w:rsid w:val="00B341B9"/>
    <w:rsid w:val="00C402A2"/>
    <w:rsid w:val="00CA08C7"/>
    <w:rsid w:val="00CD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424</Words>
  <Characters>2546</Characters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2024-07-05T06:20:00Z</dcterms:modified>
</cp:coreProperties>
</file>